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52984" w14:textId="77777777" w:rsidR="00637674" w:rsidRDefault="00637674">
      <w:pPr>
        <w:pStyle w:val="Heading1"/>
        <w:ind w:left="19" w:right="3"/>
      </w:pPr>
      <w:r>
        <w:t>Patient and Carer members of</w:t>
      </w:r>
      <w:r w:rsidR="008C460D">
        <w:t xml:space="preserve"> Sheffield </w:t>
      </w:r>
      <w:r>
        <w:t>Hospital</w:t>
      </w:r>
    </w:p>
    <w:p w14:paraId="74D671E2" w14:textId="2EB26607" w:rsidR="005B202C" w:rsidRDefault="00637674">
      <w:pPr>
        <w:pStyle w:val="Heading1"/>
        <w:ind w:left="19" w:right="3"/>
      </w:pPr>
      <w:r>
        <w:t>‘Scaling Up’ Shared Haemodialysis Care Project</w:t>
      </w:r>
      <w:r w:rsidR="0090185F">
        <w:t>:</w:t>
      </w:r>
      <w:r w:rsidR="008C460D">
        <w:t xml:space="preserve"> </w:t>
      </w:r>
    </w:p>
    <w:p w14:paraId="4D4871B5" w14:textId="602CB897" w:rsidR="0090185F" w:rsidRPr="0090185F" w:rsidRDefault="0090185F" w:rsidP="0090185F">
      <w:pPr>
        <w:jc w:val="center"/>
        <w:rPr>
          <w:b/>
          <w:sz w:val="44"/>
          <w:szCs w:val="36"/>
        </w:rPr>
      </w:pPr>
      <w:r w:rsidRPr="0090185F">
        <w:rPr>
          <w:b/>
          <w:sz w:val="44"/>
          <w:szCs w:val="36"/>
        </w:rPr>
        <w:t>SHARE</w:t>
      </w:r>
      <w:r w:rsidRPr="0090185F">
        <w:rPr>
          <w:b/>
          <w:color w:val="FF0000"/>
          <w:sz w:val="44"/>
          <w:szCs w:val="36"/>
        </w:rPr>
        <w:t>HD</w:t>
      </w:r>
    </w:p>
    <w:p w14:paraId="61DBEF80" w14:textId="77777777" w:rsidR="005B202C" w:rsidRDefault="008C460D">
      <w:pPr>
        <w:spacing w:after="64" w:line="259" w:lineRule="auto"/>
        <w:ind w:left="-29" w:right="-3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1174FB0" wp14:editId="26590AC0">
                <wp:extent cx="5312029" cy="6096"/>
                <wp:effectExtent l="0" t="0" r="0" b="0"/>
                <wp:docPr id="3297" name="Group 3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2029" cy="6096"/>
                          <a:chOff x="0" y="0"/>
                          <a:chExt cx="5312029" cy="6096"/>
                        </a:xfrm>
                      </wpg:grpSpPr>
                      <wps:wsp>
                        <wps:cNvPr id="3921" name="Shape 3921"/>
                        <wps:cNvSpPr/>
                        <wps:spPr>
                          <a:xfrm>
                            <a:off x="0" y="0"/>
                            <a:ext cx="53120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2029" h="9144">
                                <a:moveTo>
                                  <a:pt x="0" y="0"/>
                                </a:moveTo>
                                <a:lnTo>
                                  <a:pt x="5312029" y="0"/>
                                </a:lnTo>
                                <a:lnTo>
                                  <a:pt x="53120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97" style="width:418.27pt;height:0.47998pt;mso-position-horizontal-relative:char;mso-position-vertical-relative:line" coordsize="53120,60">
                <v:shape id="Shape 3922" style="position:absolute;width:53120;height:91;left:0;top:0;" coordsize="5312029,9144" path="m0,0l5312029,0l5312029,9144l0,9144l0,0">
                  <v:stroke weight="0pt" endcap="flat" joinstyle="miter" miterlimit="10" on="false" color="#000000" opacity="0"/>
                  <v:fill on="true" color="#996600"/>
                </v:shape>
              </v:group>
            </w:pict>
          </mc:Fallback>
        </mc:AlternateContent>
      </w:r>
    </w:p>
    <w:p w14:paraId="4D7FD9D7" w14:textId="77777777" w:rsidR="005B202C" w:rsidRDefault="008C460D">
      <w:pPr>
        <w:spacing w:after="0" w:line="259" w:lineRule="auto"/>
        <w:ind w:left="0" w:firstLine="0"/>
      </w:pPr>
      <w:r>
        <w:rPr>
          <w:b/>
          <w:color w:val="996600"/>
        </w:rPr>
        <w:t xml:space="preserve"> </w:t>
      </w:r>
    </w:p>
    <w:p w14:paraId="3CD4ECDD" w14:textId="22487EA7" w:rsidR="005B202C" w:rsidRDefault="005A5BA9">
      <w:pPr>
        <w:ind w:left="-5"/>
      </w:pPr>
      <w:r>
        <w:rPr>
          <w:b/>
          <w:color w:val="996600"/>
        </w:rPr>
        <w:t xml:space="preserve">The </w:t>
      </w:r>
      <w:r w:rsidR="008C460D">
        <w:rPr>
          <w:b/>
          <w:color w:val="996600"/>
        </w:rPr>
        <w:t xml:space="preserve">Group: </w:t>
      </w:r>
    </w:p>
    <w:p w14:paraId="4F8FB95E" w14:textId="5DF77FF5" w:rsidR="005B202C" w:rsidRDefault="008C460D">
      <w:pPr>
        <w:numPr>
          <w:ilvl w:val="0"/>
          <w:numId w:val="1"/>
        </w:numPr>
        <w:ind w:left="269" w:hanging="226"/>
      </w:pPr>
      <w:r>
        <w:t xml:space="preserve">Advises on the development of strategies, activities and approaches to </w:t>
      </w:r>
      <w:r w:rsidR="00AD7994">
        <w:t>Scaling Up Shared Haemodialysis Care across designated hospital site</w:t>
      </w:r>
      <w:r w:rsidR="0090185F">
        <w:t>s</w:t>
      </w:r>
      <w:r>
        <w:t xml:space="preserve"> </w:t>
      </w:r>
    </w:p>
    <w:p w14:paraId="57C7383E" w14:textId="77777777" w:rsidR="005B202C" w:rsidRDefault="008C460D">
      <w:pPr>
        <w:numPr>
          <w:ilvl w:val="0"/>
          <w:numId w:val="1"/>
        </w:numPr>
        <w:ind w:left="269" w:hanging="226"/>
      </w:pPr>
      <w:r>
        <w:t xml:space="preserve">Oversees the strategic planning and implementation of </w:t>
      </w:r>
      <w:r w:rsidR="00637674">
        <w:t xml:space="preserve">Shared Haemodialysis Care </w:t>
      </w:r>
      <w:r>
        <w:t xml:space="preserve">  </w:t>
      </w:r>
    </w:p>
    <w:p w14:paraId="10C58E59" w14:textId="77777777" w:rsidR="005B202C" w:rsidRDefault="008C460D">
      <w:pPr>
        <w:numPr>
          <w:ilvl w:val="0"/>
          <w:numId w:val="1"/>
        </w:numPr>
        <w:ind w:left="269" w:hanging="226"/>
      </w:pPr>
      <w:r>
        <w:t xml:space="preserve">Monitors </w:t>
      </w:r>
      <w:r w:rsidR="00637674">
        <w:t>the setting up and conduct of the Scaling Up of the Shared Haemodialysis Care Programme - ensuring good quality improvement techniques are employed</w:t>
      </w:r>
      <w:r>
        <w:t xml:space="preserve"> </w:t>
      </w:r>
    </w:p>
    <w:p w14:paraId="05F2AE6C" w14:textId="77777777" w:rsidR="005B202C" w:rsidRDefault="008C460D">
      <w:pPr>
        <w:spacing w:after="0" w:line="259" w:lineRule="auto"/>
        <w:ind w:left="0" w:firstLine="0"/>
      </w:pPr>
      <w:r>
        <w:t xml:space="preserve"> </w:t>
      </w:r>
    </w:p>
    <w:p w14:paraId="4A1A20A7" w14:textId="522F974C" w:rsidR="005B202C" w:rsidRDefault="00637674" w:rsidP="0090185F">
      <w:pPr>
        <w:spacing w:after="0" w:line="259" w:lineRule="auto"/>
        <w:ind w:left="211" w:firstLine="0"/>
        <w:jc w:val="center"/>
      </w:pPr>
      <w:r>
        <w:rPr>
          <w:b/>
          <w:color w:val="FF0000"/>
          <w:sz w:val="36"/>
          <w:u w:val="single" w:color="996600"/>
        </w:rPr>
        <w:t>The core role of patient/carer</w:t>
      </w:r>
      <w:r w:rsidR="008C460D">
        <w:rPr>
          <w:b/>
          <w:color w:val="FF0000"/>
          <w:sz w:val="36"/>
          <w:u w:val="single" w:color="996600"/>
        </w:rPr>
        <w:t xml:space="preserve"> representatives</w:t>
      </w:r>
    </w:p>
    <w:p w14:paraId="67638214" w14:textId="77777777" w:rsidR="005B202C" w:rsidRDefault="008C460D">
      <w:pPr>
        <w:spacing w:after="0" w:line="259" w:lineRule="auto"/>
        <w:ind w:left="0" w:firstLine="0"/>
      </w:pPr>
      <w:r>
        <w:t xml:space="preserve"> </w:t>
      </w:r>
    </w:p>
    <w:p w14:paraId="6F822A2E" w14:textId="77777777" w:rsidR="005B202C" w:rsidRDefault="00637674">
      <w:pPr>
        <w:ind w:left="53"/>
      </w:pPr>
      <w:r>
        <w:t>The core role of a patient/carer</w:t>
      </w:r>
      <w:r w:rsidR="008C460D">
        <w:t xml:space="preserve"> member is to contribute to the development of </w:t>
      </w:r>
      <w:r>
        <w:t xml:space="preserve">the ‘Scaling Up’ process </w:t>
      </w:r>
      <w:r w:rsidR="008C460D">
        <w:t xml:space="preserve">from the point of view of someone with direct or indirect experience of </w:t>
      </w:r>
      <w:r>
        <w:t>Haemodialysis treatment</w:t>
      </w:r>
      <w:r w:rsidR="008C460D">
        <w:t xml:space="preserve">. </w:t>
      </w:r>
    </w:p>
    <w:p w14:paraId="6F991CA5" w14:textId="77777777" w:rsidR="005B202C" w:rsidRDefault="008C460D">
      <w:pPr>
        <w:spacing w:after="0" w:line="259" w:lineRule="auto"/>
        <w:ind w:left="0" w:firstLine="0"/>
      </w:pPr>
      <w:r>
        <w:t xml:space="preserve"> </w:t>
      </w:r>
    </w:p>
    <w:p w14:paraId="5FECE28C" w14:textId="77777777" w:rsidR="005B202C" w:rsidRDefault="00637674">
      <w:pPr>
        <w:ind w:left="-5"/>
      </w:pPr>
      <w:r>
        <w:rPr>
          <w:b/>
          <w:color w:val="996600"/>
        </w:rPr>
        <w:t>Patient/Carer</w:t>
      </w:r>
      <w:r w:rsidR="008C460D">
        <w:rPr>
          <w:b/>
          <w:color w:val="996600"/>
        </w:rPr>
        <w:t xml:space="preserve"> members on the Group will be able to contribute to the development of the </w:t>
      </w:r>
      <w:r>
        <w:rPr>
          <w:b/>
          <w:color w:val="996600"/>
        </w:rPr>
        <w:t xml:space="preserve">project </w:t>
      </w:r>
      <w:r w:rsidR="008C460D">
        <w:rPr>
          <w:b/>
          <w:color w:val="996600"/>
        </w:rPr>
        <w:t xml:space="preserve">as follows: </w:t>
      </w:r>
    </w:p>
    <w:p w14:paraId="1DBBF166" w14:textId="77777777" w:rsidR="005B202C" w:rsidRDefault="008C460D">
      <w:pPr>
        <w:numPr>
          <w:ilvl w:val="0"/>
          <w:numId w:val="1"/>
        </w:numPr>
        <w:ind w:left="269" w:hanging="226"/>
      </w:pPr>
      <w:r>
        <w:t xml:space="preserve">Attend relevant meetings </w:t>
      </w:r>
    </w:p>
    <w:p w14:paraId="4E28960B" w14:textId="77777777" w:rsidR="005B202C" w:rsidRDefault="008C460D">
      <w:pPr>
        <w:numPr>
          <w:ilvl w:val="0"/>
          <w:numId w:val="1"/>
        </w:numPr>
        <w:ind w:left="269" w:hanging="226"/>
      </w:pPr>
      <w:r>
        <w:t xml:space="preserve">Work constructively as part of the </w:t>
      </w:r>
      <w:r w:rsidR="005A5BA9">
        <w:t xml:space="preserve">PAG/Project Team </w:t>
      </w:r>
      <w:r>
        <w:t>to foster the aims of the group</w:t>
      </w:r>
      <w:r w:rsidR="005A5BA9">
        <w:t>s</w:t>
      </w:r>
      <w:r>
        <w:t xml:space="preserve"> </w:t>
      </w:r>
    </w:p>
    <w:p w14:paraId="0611027C" w14:textId="77777777" w:rsidR="005B202C" w:rsidRDefault="008C460D">
      <w:pPr>
        <w:numPr>
          <w:ilvl w:val="0"/>
          <w:numId w:val="1"/>
        </w:numPr>
        <w:ind w:left="269" w:hanging="226"/>
      </w:pPr>
      <w:r>
        <w:t xml:space="preserve">Read through the papers and other items beforehand </w:t>
      </w:r>
    </w:p>
    <w:p w14:paraId="55990465" w14:textId="77777777" w:rsidR="005B202C" w:rsidRDefault="008C460D">
      <w:pPr>
        <w:numPr>
          <w:ilvl w:val="0"/>
          <w:numId w:val="1"/>
        </w:numPr>
        <w:ind w:left="269" w:hanging="226"/>
      </w:pPr>
      <w:r>
        <w:t xml:space="preserve">Read and consider consultation documents, to provide comments on the consultation documents where appropriate from a patient/public perspective </w:t>
      </w:r>
    </w:p>
    <w:p w14:paraId="6A4A7D1E" w14:textId="77777777" w:rsidR="005B202C" w:rsidRDefault="008C460D">
      <w:pPr>
        <w:numPr>
          <w:ilvl w:val="0"/>
          <w:numId w:val="1"/>
        </w:numPr>
        <w:ind w:left="269" w:hanging="226"/>
      </w:pPr>
      <w:r>
        <w:t xml:space="preserve">Discuss and comment on items during meetings, and raise issues for consideration </w:t>
      </w:r>
    </w:p>
    <w:p w14:paraId="46AECD5A" w14:textId="77777777" w:rsidR="005B202C" w:rsidRDefault="008C460D">
      <w:pPr>
        <w:numPr>
          <w:ilvl w:val="0"/>
          <w:numId w:val="1"/>
        </w:numPr>
        <w:ind w:left="269" w:hanging="226"/>
      </w:pPr>
      <w:proofErr w:type="gramStart"/>
      <w:r>
        <w:t>Take into account</w:t>
      </w:r>
      <w:proofErr w:type="gramEnd"/>
      <w:r>
        <w:t xml:space="preserve"> the responsibilities, viewpoints and expertise of other members </w:t>
      </w:r>
    </w:p>
    <w:p w14:paraId="3B08CD4A" w14:textId="77777777" w:rsidR="005B202C" w:rsidRDefault="00637674">
      <w:pPr>
        <w:numPr>
          <w:ilvl w:val="0"/>
          <w:numId w:val="1"/>
        </w:numPr>
        <w:ind w:left="269" w:hanging="226"/>
      </w:pPr>
      <w:r>
        <w:t>Provide a patient/carer</w:t>
      </w:r>
      <w:r w:rsidR="008C460D">
        <w:t xml:space="preserve"> perspective on research deliberations </w:t>
      </w:r>
    </w:p>
    <w:p w14:paraId="5BB85052" w14:textId="77777777" w:rsidR="005B202C" w:rsidRDefault="008C460D">
      <w:pPr>
        <w:numPr>
          <w:ilvl w:val="0"/>
          <w:numId w:val="1"/>
        </w:numPr>
        <w:ind w:left="269" w:hanging="226"/>
      </w:pPr>
      <w:r>
        <w:t xml:space="preserve">Consider methods for wider </w:t>
      </w:r>
      <w:r w:rsidR="00CD1954">
        <w:t>patient and carer</w:t>
      </w:r>
      <w:r>
        <w:t xml:space="preserve"> involvement in the strategic development of Sh</w:t>
      </w:r>
      <w:r w:rsidR="00CD1954">
        <w:t>ared Haemodialysis Care</w:t>
      </w:r>
      <w:r>
        <w:t xml:space="preserve"> </w:t>
      </w:r>
    </w:p>
    <w:p w14:paraId="48EE3BB8" w14:textId="77777777" w:rsidR="005B202C" w:rsidRDefault="008C460D">
      <w:pPr>
        <w:numPr>
          <w:ilvl w:val="0"/>
          <w:numId w:val="1"/>
        </w:numPr>
        <w:ind w:left="269" w:hanging="226"/>
      </w:pPr>
      <w:r>
        <w:t xml:space="preserve">Contribute to the training of new </w:t>
      </w:r>
      <w:r w:rsidR="00CD1954">
        <w:t xml:space="preserve">project members (patients, carers, </w:t>
      </w:r>
      <w:r>
        <w:t xml:space="preserve">staff </w:t>
      </w:r>
      <w:r w:rsidR="00CD1954">
        <w:t>etc.)</w:t>
      </w:r>
    </w:p>
    <w:p w14:paraId="7675EB31" w14:textId="77777777" w:rsidR="005B202C" w:rsidRDefault="008C460D">
      <w:pPr>
        <w:numPr>
          <w:ilvl w:val="0"/>
          <w:numId w:val="1"/>
        </w:numPr>
        <w:ind w:left="269" w:hanging="226"/>
      </w:pPr>
      <w:r>
        <w:t xml:space="preserve">Respond to virtual sub-group meetings if appropriate, or external events/conferences and report back to the group </w:t>
      </w:r>
    </w:p>
    <w:p w14:paraId="24CC9F7A" w14:textId="77777777" w:rsidR="005B202C" w:rsidRDefault="008C460D">
      <w:pPr>
        <w:numPr>
          <w:ilvl w:val="0"/>
          <w:numId w:val="1"/>
        </w:numPr>
        <w:ind w:left="269" w:hanging="226"/>
      </w:pPr>
      <w:r>
        <w:t>Advise on S</w:t>
      </w:r>
      <w:r w:rsidR="00CD1954">
        <w:t>hared Care n</w:t>
      </w:r>
      <w:r>
        <w:t xml:space="preserve">ewsletters and general publicity </w:t>
      </w:r>
    </w:p>
    <w:p w14:paraId="590EDBB8" w14:textId="06CC1528" w:rsidR="005B202C" w:rsidRDefault="008C460D">
      <w:pPr>
        <w:numPr>
          <w:ilvl w:val="0"/>
          <w:numId w:val="1"/>
        </w:numPr>
        <w:ind w:left="269" w:hanging="226"/>
      </w:pPr>
      <w:r>
        <w:t xml:space="preserve">Respect any requests for confidentiality and declare any conflicts of interest if they arise. </w:t>
      </w:r>
    </w:p>
    <w:p w14:paraId="2A0FF7DD" w14:textId="77777777" w:rsidR="005B202C" w:rsidRDefault="008C460D">
      <w:pPr>
        <w:numPr>
          <w:ilvl w:val="0"/>
          <w:numId w:val="1"/>
        </w:numPr>
        <w:ind w:left="269" w:hanging="226"/>
      </w:pPr>
      <w:r>
        <w:t>Contribute to reviews and evaluations of the S</w:t>
      </w:r>
      <w:r w:rsidR="00CD1954">
        <w:t>caling Up Shared Haemodialysis Care’</w:t>
      </w:r>
      <w:r>
        <w:t xml:space="preserve">s work </w:t>
      </w:r>
    </w:p>
    <w:p w14:paraId="41A4A0D8" w14:textId="77777777" w:rsidR="00CD1954" w:rsidRDefault="00CD1954" w:rsidP="00CD1954">
      <w:pPr>
        <w:ind w:left="269" w:firstLine="0"/>
      </w:pPr>
    </w:p>
    <w:p w14:paraId="63BB43DA" w14:textId="77777777" w:rsidR="005B202C" w:rsidRDefault="008C460D">
      <w:pPr>
        <w:pStyle w:val="Heading1"/>
        <w:ind w:left="19"/>
      </w:pPr>
      <w:r>
        <w:t xml:space="preserve">The person </w:t>
      </w:r>
    </w:p>
    <w:p w14:paraId="2226E3AE" w14:textId="77777777" w:rsidR="005B202C" w:rsidRDefault="008C460D">
      <w:pPr>
        <w:spacing w:after="64" w:line="259" w:lineRule="auto"/>
        <w:ind w:left="-29" w:right="-3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0FE2C4F" wp14:editId="71F6B441">
                <wp:extent cx="5312029" cy="6096"/>
                <wp:effectExtent l="0" t="0" r="0" b="0"/>
                <wp:docPr id="3214" name="Group 3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2029" cy="6096"/>
                          <a:chOff x="0" y="0"/>
                          <a:chExt cx="5312029" cy="6096"/>
                        </a:xfrm>
                      </wpg:grpSpPr>
                      <wps:wsp>
                        <wps:cNvPr id="3923" name="Shape 3923"/>
                        <wps:cNvSpPr/>
                        <wps:spPr>
                          <a:xfrm>
                            <a:off x="0" y="0"/>
                            <a:ext cx="53120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2029" h="9144">
                                <a:moveTo>
                                  <a:pt x="0" y="0"/>
                                </a:moveTo>
                                <a:lnTo>
                                  <a:pt x="5312029" y="0"/>
                                </a:lnTo>
                                <a:lnTo>
                                  <a:pt x="53120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14" style="width:418.27pt;height:0.47998pt;mso-position-horizontal-relative:char;mso-position-vertical-relative:line" coordsize="53120,60">
                <v:shape id="Shape 3924" style="position:absolute;width:53120;height:91;left:0;top:0;" coordsize="5312029,9144" path="m0,0l5312029,0l5312029,9144l0,9144l0,0">
                  <v:stroke weight="0pt" endcap="flat" joinstyle="miter" miterlimit="10" on="false" color="#000000" opacity="0"/>
                  <v:fill on="true" color="#996600"/>
                </v:shape>
              </v:group>
            </w:pict>
          </mc:Fallback>
        </mc:AlternateContent>
      </w:r>
    </w:p>
    <w:p w14:paraId="48F949C0" w14:textId="77777777" w:rsidR="005B202C" w:rsidRDefault="008C460D">
      <w:pPr>
        <w:spacing w:after="0" w:line="259" w:lineRule="auto"/>
        <w:ind w:left="0" w:firstLine="0"/>
      </w:pPr>
      <w:r>
        <w:t xml:space="preserve"> </w:t>
      </w:r>
    </w:p>
    <w:p w14:paraId="1E8F25CA" w14:textId="77777777" w:rsidR="005B202C" w:rsidRDefault="008C460D">
      <w:pPr>
        <w:ind w:left="53"/>
      </w:pPr>
      <w:r>
        <w:t>People inter</w:t>
      </w:r>
      <w:r w:rsidR="00CD1954">
        <w:t>ested in becoming patient/carer</w:t>
      </w:r>
      <w:r>
        <w:t xml:space="preserve"> members will come from different backgrounds. Below is a wide-ranging list of skills and qualities for the role. It is recognised </w:t>
      </w:r>
      <w:r>
        <w:lastRenderedPageBreak/>
        <w:t xml:space="preserve">that individuals will have different combinations of skills to contribute. Selection will aim at balancing different characteristics, although obviously not all will be included. </w:t>
      </w:r>
    </w:p>
    <w:p w14:paraId="74A98475" w14:textId="77777777" w:rsidR="005B202C" w:rsidRDefault="008C460D">
      <w:pPr>
        <w:spacing w:after="0" w:line="259" w:lineRule="auto"/>
        <w:ind w:left="0" w:firstLine="0"/>
      </w:pPr>
      <w:r>
        <w:t xml:space="preserve"> </w:t>
      </w:r>
    </w:p>
    <w:p w14:paraId="264B60AF" w14:textId="77777777" w:rsidR="005B202C" w:rsidRDefault="008C460D">
      <w:pPr>
        <w:pStyle w:val="Heading2"/>
        <w:ind w:left="-5"/>
      </w:pPr>
      <w:r>
        <w:t>Essential skills</w:t>
      </w:r>
      <w:r w:rsidR="005A5BA9">
        <w:t xml:space="preserve"> and qualities of patient/Carer</w:t>
      </w:r>
      <w:r>
        <w:t xml:space="preserve"> members </w:t>
      </w:r>
    </w:p>
    <w:p w14:paraId="34C8EDDF" w14:textId="77777777" w:rsidR="005B202C" w:rsidRDefault="008C460D">
      <w:pPr>
        <w:ind w:left="53"/>
      </w:pPr>
      <w:r>
        <w:t xml:space="preserve">The most important personal skill for the role is a willingness to bring to the </w:t>
      </w:r>
      <w:r w:rsidR="005A5BA9">
        <w:t>project team</w:t>
      </w:r>
      <w:r>
        <w:t xml:space="preserve"> a balanced understanding of the wide range of </w:t>
      </w:r>
      <w:r w:rsidR="005A5BA9">
        <w:t>different perspectives which Renal</w:t>
      </w:r>
      <w:r>
        <w:t xml:space="preserve"> patients, carers and </w:t>
      </w:r>
      <w:r w:rsidR="005A5BA9">
        <w:t xml:space="preserve">Health Care Professionals </w:t>
      </w:r>
      <w:r>
        <w:t xml:space="preserve">will have. </w:t>
      </w:r>
    </w:p>
    <w:p w14:paraId="1B5A44C1" w14:textId="77777777" w:rsidR="005B202C" w:rsidRDefault="008C460D">
      <w:pPr>
        <w:spacing w:after="0" w:line="259" w:lineRule="auto"/>
        <w:ind w:left="0" w:firstLine="0"/>
      </w:pPr>
      <w:r>
        <w:t xml:space="preserve"> </w:t>
      </w:r>
    </w:p>
    <w:p w14:paraId="710C5130" w14:textId="77777777" w:rsidR="005B202C" w:rsidRDefault="008C460D">
      <w:pPr>
        <w:ind w:left="-5"/>
      </w:pPr>
      <w:r>
        <w:rPr>
          <w:b/>
          <w:color w:val="996600"/>
        </w:rPr>
        <w:t>Patient</w:t>
      </w:r>
      <w:r w:rsidR="005A5BA9">
        <w:rPr>
          <w:b/>
          <w:color w:val="996600"/>
        </w:rPr>
        <w:t xml:space="preserve"> </w:t>
      </w:r>
      <w:r>
        <w:rPr>
          <w:b/>
          <w:color w:val="996600"/>
        </w:rPr>
        <w:t xml:space="preserve">members should have direct or indirect experience of </w:t>
      </w:r>
      <w:r w:rsidR="005A5BA9">
        <w:rPr>
          <w:b/>
          <w:color w:val="996600"/>
        </w:rPr>
        <w:t>Renal Haemodialysis diagnosis and treatment</w:t>
      </w:r>
      <w:r>
        <w:rPr>
          <w:b/>
          <w:color w:val="996600"/>
        </w:rPr>
        <w:t xml:space="preserve">s in one of the following ways: </w:t>
      </w:r>
    </w:p>
    <w:p w14:paraId="00939DAC" w14:textId="77777777" w:rsidR="005A5BA9" w:rsidRDefault="008C460D">
      <w:pPr>
        <w:numPr>
          <w:ilvl w:val="0"/>
          <w:numId w:val="2"/>
        </w:numPr>
        <w:ind w:left="269" w:hanging="226"/>
      </w:pPr>
      <w:r>
        <w:t xml:space="preserve">as a </w:t>
      </w:r>
      <w:r w:rsidR="005A5BA9">
        <w:t xml:space="preserve">Haemodialysis patient or </w:t>
      </w:r>
      <w:r>
        <w:t>carer</w:t>
      </w:r>
    </w:p>
    <w:p w14:paraId="3A146D15" w14:textId="77777777" w:rsidR="005A5BA9" w:rsidRDefault="005A5BA9">
      <w:pPr>
        <w:numPr>
          <w:ilvl w:val="0"/>
          <w:numId w:val="2"/>
        </w:numPr>
        <w:ind w:left="269" w:hanging="226"/>
      </w:pPr>
      <w:r>
        <w:t>as a kidney transplanted patient who has experienced Haemodialysis</w:t>
      </w:r>
    </w:p>
    <w:p w14:paraId="3CA98ECE" w14:textId="77777777" w:rsidR="00F241A4" w:rsidRDefault="005A5BA9">
      <w:pPr>
        <w:numPr>
          <w:ilvl w:val="0"/>
          <w:numId w:val="2"/>
        </w:numPr>
        <w:ind w:left="269" w:hanging="226"/>
      </w:pPr>
      <w:r>
        <w:t>as a</w:t>
      </w:r>
      <w:r w:rsidR="00F241A4">
        <w:t xml:space="preserve">n </w:t>
      </w:r>
      <w:r w:rsidR="008C460D">
        <w:t>ex-carer</w:t>
      </w:r>
      <w:r w:rsidR="00F241A4">
        <w:t xml:space="preserve"> of a Haemodialysis patient</w:t>
      </w:r>
    </w:p>
    <w:p w14:paraId="4FD84169" w14:textId="77777777" w:rsidR="00F241A4" w:rsidRDefault="00F241A4">
      <w:pPr>
        <w:numPr>
          <w:ilvl w:val="0"/>
          <w:numId w:val="2"/>
        </w:numPr>
        <w:ind w:left="269" w:hanging="226"/>
      </w:pPr>
      <w:r>
        <w:t>as a Renal patient</w:t>
      </w:r>
    </w:p>
    <w:p w14:paraId="36524B69" w14:textId="77777777" w:rsidR="005B202C" w:rsidRDefault="005B202C">
      <w:pPr>
        <w:spacing w:after="0" w:line="259" w:lineRule="auto"/>
        <w:ind w:left="0" w:firstLine="0"/>
      </w:pPr>
    </w:p>
    <w:p w14:paraId="0E23D510" w14:textId="77777777" w:rsidR="005B202C" w:rsidRDefault="008C460D">
      <w:pPr>
        <w:pStyle w:val="Heading2"/>
        <w:ind w:left="-5"/>
      </w:pPr>
      <w:r>
        <w:t xml:space="preserve">Other essential qualities </w:t>
      </w:r>
    </w:p>
    <w:p w14:paraId="0FB17918" w14:textId="77777777" w:rsidR="005B202C" w:rsidRDefault="008C460D">
      <w:pPr>
        <w:numPr>
          <w:ilvl w:val="0"/>
          <w:numId w:val="3"/>
        </w:numPr>
        <w:ind w:left="269" w:hanging="226"/>
      </w:pPr>
      <w:r>
        <w:t xml:space="preserve">Able to give a balanced viewpoint, including an understanding of a range </w:t>
      </w:r>
      <w:r w:rsidR="00F241A4">
        <w:t>of different perspectives on Renal treatments</w:t>
      </w:r>
      <w:r>
        <w:t xml:space="preserve"> </w:t>
      </w:r>
    </w:p>
    <w:p w14:paraId="267F3CA0" w14:textId="77777777" w:rsidR="005B202C" w:rsidRDefault="008C460D">
      <w:pPr>
        <w:numPr>
          <w:ilvl w:val="0"/>
          <w:numId w:val="3"/>
        </w:numPr>
        <w:ind w:left="269" w:hanging="226"/>
      </w:pPr>
      <w:r>
        <w:t xml:space="preserve">Able to travel to attend meetings, and to carry out other activities, such as reviewing documents. </w:t>
      </w:r>
    </w:p>
    <w:p w14:paraId="7A4594B9" w14:textId="77777777" w:rsidR="005B202C" w:rsidRDefault="008C460D">
      <w:pPr>
        <w:spacing w:after="0" w:line="259" w:lineRule="auto"/>
        <w:ind w:left="58" w:firstLine="0"/>
      </w:pPr>
      <w:r>
        <w:t xml:space="preserve"> </w:t>
      </w:r>
    </w:p>
    <w:p w14:paraId="5A676BCD" w14:textId="77777777" w:rsidR="005B202C" w:rsidRDefault="008C460D">
      <w:pPr>
        <w:pStyle w:val="Heading2"/>
        <w:ind w:left="-5"/>
      </w:pPr>
      <w:r>
        <w:t xml:space="preserve">Desirable personal qualities of patient/public members </w:t>
      </w:r>
    </w:p>
    <w:p w14:paraId="4C9F7535" w14:textId="77777777" w:rsidR="005B202C" w:rsidRDefault="008C460D">
      <w:pPr>
        <w:numPr>
          <w:ilvl w:val="0"/>
          <w:numId w:val="4"/>
        </w:numPr>
        <w:ind w:left="269" w:hanging="226"/>
      </w:pPr>
      <w:r>
        <w:t xml:space="preserve">Experience of patient and public involvement  </w:t>
      </w:r>
    </w:p>
    <w:p w14:paraId="1C605503" w14:textId="77777777" w:rsidR="005B202C" w:rsidRDefault="00F241A4">
      <w:pPr>
        <w:numPr>
          <w:ilvl w:val="0"/>
          <w:numId w:val="4"/>
        </w:numPr>
        <w:ind w:left="269" w:hanging="226"/>
      </w:pPr>
      <w:r>
        <w:t>Keen interest in Renal</w:t>
      </w:r>
      <w:r w:rsidR="008C460D">
        <w:t xml:space="preserve"> healthcare in the UK </w:t>
      </w:r>
    </w:p>
    <w:p w14:paraId="36AA1700" w14:textId="77777777" w:rsidR="005B202C" w:rsidRDefault="008C460D">
      <w:pPr>
        <w:numPr>
          <w:ilvl w:val="0"/>
          <w:numId w:val="4"/>
        </w:numPr>
        <w:ind w:left="269" w:hanging="226"/>
      </w:pPr>
      <w:r>
        <w:t xml:space="preserve">An understanding of </w:t>
      </w:r>
      <w:r w:rsidR="00F241A4">
        <w:t>the Shared Haemodialysis processes</w:t>
      </w:r>
      <w:r>
        <w:t xml:space="preserve"> </w:t>
      </w:r>
    </w:p>
    <w:p w14:paraId="36413CB5" w14:textId="77777777" w:rsidR="005B202C" w:rsidRDefault="008C460D">
      <w:pPr>
        <w:numPr>
          <w:ilvl w:val="0"/>
          <w:numId w:val="4"/>
        </w:numPr>
        <w:ind w:left="269" w:hanging="226"/>
      </w:pPr>
      <w:r>
        <w:t xml:space="preserve">Good communication and team-work skills, and a potential willingness to speak in public </w:t>
      </w:r>
    </w:p>
    <w:p w14:paraId="7FC2C032" w14:textId="77777777" w:rsidR="005B202C" w:rsidRDefault="008C460D">
      <w:pPr>
        <w:numPr>
          <w:ilvl w:val="0"/>
          <w:numId w:val="4"/>
        </w:numPr>
        <w:ind w:left="269" w:hanging="226"/>
      </w:pPr>
      <w:r>
        <w:t>Experience of committee</w:t>
      </w:r>
      <w:r w:rsidR="00F241A4">
        <w:t>/project</w:t>
      </w:r>
      <w:r>
        <w:t xml:space="preserve"> work </w:t>
      </w:r>
    </w:p>
    <w:p w14:paraId="6D543333" w14:textId="77777777" w:rsidR="005B202C" w:rsidRDefault="008C460D">
      <w:pPr>
        <w:numPr>
          <w:ilvl w:val="0"/>
          <w:numId w:val="4"/>
        </w:numPr>
        <w:ind w:left="269" w:hanging="226"/>
      </w:pPr>
      <w:r>
        <w:t xml:space="preserve">Experience of running things, and management experience </w:t>
      </w:r>
    </w:p>
    <w:p w14:paraId="523D213D" w14:textId="77777777" w:rsidR="005B202C" w:rsidRDefault="008C460D">
      <w:pPr>
        <w:numPr>
          <w:ilvl w:val="0"/>
          <w:numId w:val="4"/>
        </w:numPr>
        <w:ind w:left="269" w:hanging="226"/>
      </w:pPr>
      <w:r>
        <w:t>P</w:t>
      </w:r>
      <w:r w:rsidR="00F241A4">
        <w:t>rospective p</w:t>
      </w:r>
      <w:r>
        <w:t>atient/</w:t>
      </w:r>
      <w:r w:rsidR="00F241A4">
        <w:t xml:space="preserve">carers </w:t>
      </w:r>
      <w:r>
        <w:t xml:space="preserve">will find it highly advantageous to have access to email, the internet, and a printer, and be reasonably proficient in their use. </w:t>
      </w:r>
    </w:p>
    <w:p w14:paraId="0E3108CA" w14:textId="77777777" w:rsidR="005B202C" w:rsidRDefault="008C460D">
      <w:pPr>
        <w:numPr>
          <w:ilvl w:val="0"/>
          <w:numId w:val="4"/>
        </w:numPr>
        <w:ind w:left="269" w:hanging="226"/>
      </w:pPr>
      <w:r>
        <w:t xml:space="preserve">Self confidence in a mixed group of individuals </w:t>
      </w:r>
    </w:p>
    <w:p w14:paraId="62D372FA" w14:textId="77777777" w:rsidR="0090185F" w:rsidRDefault="0090185F">
      <w:pPr>
        <w:pStyle w:val="Heading2"/>
        <w:ind w:left="-5"/>
      </w:pPr>
    </w:p>
    <w:p w14:paraId="0A2AE8E1" w14:textId="5E544B23" w:rsidR="005B202C" w:rsidRDefault="008C460D">
      <w:pPr>
        <w:pStyle w:val="Heading2"/>
        <w:ind w:left="-5"/>
      </w:pPr>
      <w:r>
        <w:t xml:space="preserve">Duration </w:t>
      </w:r>
    </w:p>
    <w:p w14:paraId="2B34BBC2" w14:textId="77777777" w:rsidR="005B202C" w:rsidRDefault="008C460D">
      <w:pPr>
        <w:ind w:left="53"/>
      </w:pPr>
      <w:r>
        <w:t>It would norma</w:t>
      </w:r>
      <w:r w:rsidR="00F241A4">
        <w:t>lly be hoped that patient/carer</w:t>
      </w:r>
      <w:r>
        <w:t xml:space="preserve"> members would commit to up to </w:t>
      </w:r>
      <w:r w:rsidR="00F241A4">
        <w:t xml:space="preserve">two </w:t>
      </w:r>
      <w:r>
        <w:t xml:space="preserve">years, or at least one year. However, to ensure a full range of patient’s health considerations can be </w:t>
      </w:r>
      <w:proofErr w:type="gramStart"/>
      <w:r>
        <w:t>taken into account</w:t>
      </w:r>
      <w:proofErr w:type="gramEnd"/>
      <w:r>
        <w:t xml:space="preserve">, planned duration of membership may be shorter or open-ended. </w:t>
      </w:r>
    </w:p>
    <w:p w14:paraId="2113C7E9" w14:textId="77777777" w:rsidR="005B202C" w:rsidRDefault="008C460D">
      <w:pPr>
        <w:spacing w:after="0" w:line="259" w:lineRule="auto"/>
        <w:ind w:left="0" w:firstLine="0"/>
      </w:pPr>
      <w:r>
        <w:t xml:space="preserve"> </w:t>
      </w:r>
    </w:p>
    <w:p w14:paraId="0EE90599" w14:textId="77777777" w:rsidR="005B202C" w:rsidRDefault="008C460D">
      <w:pPr>
        <w:pStyle w:val="Heading2"/>
        <w:ind w:left="-5"/>
      </w:pPr>
      <w:r>
        <w:t xml:space="preserve">Remuneration  </w:t>
      </w:r>
    </w:p>
    <w:p w14:paraId="1C886ACB" w14:textId="77777777" w:rsidR="005B202C" w:rsidRDefault="008C460D">
      <w:pPr>
        <w:ind w:left="53"/>
      </w:pPr>
      <w:r>
        <w:t>Membership of the S</w:t>
      </w:r>
      <w:r w:rsidR="00F241A4">
        <w:t xml:space="preserve">hared Haemodialysis Care – Scaling Up project </w:t>
      </w:r>
      <w:r>
        <w:t>is unpaid.  Reasonable travel expenses, that are agreed, will be reimbursed in accordance with S</w:t>
      </w:r>
      <w:r w:rsidR="00F241A4">
        <w:t>heffield Hospital Expenses</w:t>
      </w:r>
      <w:r>
        <w:t xml:space="preserve"> </w:t>
      </w:r>
      <w:r w:rsidR="00F241A4">
        <w:t xml:space="preserve">Procedures, </w:t>
      </w:r>
      <w:r>
        <w:t xml:space="preserve">Policy or local policies where indicated and lunch will be provided at meetings. </w:t>
      </w:r>
    </w:p>
    <w:p w14:paraId="3875A7AB" w14:textId="77777777" w:rsidR="005B202C" w:rsidRDefault="008C460D">
      <w:pPr>
        <w:spacing w:after="0" w:line="259" w:lineRule="auto"/>
        <w:ind w:left="0" w:firstLine="0"/>
      </w:pPr>
      <w:r>
        <w:t xml:space="preserve"> </w:t>
      </w:r>
    </w:p>
    <w:p w14:paraId="14AE0E43" w14:textId="77777777" w:rsidR="005B202C" w:rsidRDefault="008C460D">
      <w:pPr>
        <w:pStyle w:val="Heading2"/>
        <w:ind w:left="-5"/>
      </w:pPr>
      <w:r>
        <w:t xml:space="preserve">Raising concerns </w:t>
      </w:r>
    </w:p>
    <w:p w14:paraId="7465CA39" w14:textId="77777777" w:rsidR="005B202C" w:rsidRDefault="008C460D">
      <w:pPr>
        <w:ind w:left="53"/>
      </w:pPr>
      <w:r>
        <w:t>If there is something about the Group or meetings that makes th</w:t>
      </w:r>
      <w:r w:rsidR="00F241A4">
        <w:t xml:space="preserve">e person feel uncomfortable, </w:t>
      </w:r>
      <w:r>
        <w:t xml:space="preserve">approach the </w:t>
      </w:r>
      <w:r w:rsidR="00F241A4">
        <w:t xml:space="preserve">Patient Advisory Group Lead </w:t>
      </w:r>
      <w:r>
        <w:t xml:space="preserve">or someone else appropriate. </w:t>
      </w:r>
    </w:p>
    <w:p w14:paraId="000BDB28" w14:textId="77777777" w:rsidR="005B202C" w:rsidRDefault="008C460D">
      <w:pPr>
        <w:spacing w:after="0" w:line="259" w:lineRule="auto"/>
        <w:ind w:left="0" w:firstLine="0"/>
      </w:pPr>
      <w:r>
        <w:t xml:space="preserve"> </w:t>
      </w:r>
    </w:p>
    <w:p w14:paraId="61E3371D" w14:textId="77777777" w:rsidR="005B202C" w:rsidRDefault="008C460D">
      <w:pPr>
        <w:pStyle w:val="Heading2"/>
        <w:ind w:left="-5"/>
      </w:pPr>
      <w:r>
        <w:t xml:space="preserve">Conflicts of interest </w:t>
      </w:r>
    </w:p>
    <w:p w14:paraId="64C64C78" w14:textId="77777777" w:rsidR="005B202C" w:rsidRDefault="008C460D">
      <w:pPr>
        <w:ind w:left="53"/>
      </w:pPr>
      <w:r>
        <w:t xml:space="preserve">Members shall be required to disclose any involvement with individuals, government bodies, commercial interests or third parties which could lead to a conflict of interest with the work of the </w:t>
      </w:r>
      <w:r w:rsidR="00F241A4">
        <w:t>Shared Haemodialysis Care – Scaling Up</w:t>
      </w:r>
      <w:r>
        <w:t xml:space="preserve">. </w:t>
      </w:r>
      <w:r w:rsidR="00F241A4">
        <w:t xml:space="preserve"> </w:t>
      </w:r>
      <w:r>
        <w:t xml:space="preserve">A conflict of interest doesn’t stop someone from being a patient/public member. </w:t>
      </w:r>
    </w:p>
    <w:p w14:paraId="26708584" w14:textId="77777777" w:rsidR="005B202C" w:rsidRDefault="008C460D">
      <w:pPr>
        <w:spacing w:after="0" w:line="259" w:lineRule="auto"/>
        <w:ind w:left="0" w:firstLine="0"/>
      </w:pPr>
      <w:r>
        <w:t xml:space="preserve"> </w:t>
      </w:r>
    </w:p>
    <w:p w14:paraId="45BEDE56" w14:textId="77777777" w:rsidR="005B202C" w:rsidRDefault="008C460D">
      <w:pPr>
        <w:pStyle w:val="Heading2"/>
        <w:ind w:left="-5"/>
      </w:pPr>
      <w:r>
        <w:t xml:space="preserve">Confidentiality  </w:t>
      </w:r>
    </w:p>
    <w:p w14:paraId="46646AB9" w14:textId="64EEC4EC" w:rsidR="005B202C" w:rsidRDefault="008C460D">
      <w:pPr>
        <w:ind w:left="53"/>
      </w:pPr>
      <w:r>
        <w:t xml:space="preserve">Some papers circulated for </w:t>
      </w:r>
      <w:r w:rsidR="00F241A4">
        <w:t>Shared Haemodialysis Care – Scaling Up project</w:t>
      </w:r>
      <w:r>
        <w:t xml:space="preserve"> meetings </w:t>
      </w:r>
      <w:proofErr w:type="gramStart"/>
      <w:r>
        <w:t>are considered to be</w:t>
      </w:r>
      <w:proofErr w:type="gramEnd"/>
      <w:r>
        <w:t xml:space="preserve"> confidential, even if not mar</w:t>
      </w:r>
      <w:r w:rsidR="00F241A4">
        <w:t>ked as such. Many patient/carer</w:t>
      </w:r>
      <w:r>
        <w:t xml:space="preserve"> members will be in contact with other patients and people affected by a </w:t>
      </w:r>
      <w:proofErr w:type="gramStart"/>
      <w:r>
        <w:t>particular condition</w:t>
      </w:r>
      <w:proofErr w:type="gramEnd"/>
      <w:r>
        <w:t>, and will feel there are general issues, arising from the meeting, that they would like to discuss. Indeed</w:t>
      </w:r>
      <w:r w:rsidR="0090185F">
        <w:t>,</w:t>
      </w:r>
      <w:bookmarkStart w:id="0" w:name="_GoBack"/>
      <w:bookmarkEnd w:id="0"/>
      <w:r>
        <w:t xml:space="preserve"> this will be an important avenue to </w:t>
      </w:r>
      <w:r w:rsidR="00F241A4">
        <w:t>provide a broader patient/carer</w:t>
      </w:r>
      <w:r>
        <w:t xml:space="preserve"> perspective on many issues.  </w:t>
      </w:r>
    </w:p>
    <w:p w14:paraId="155F211D" w14:textId="77777777" w:rsidR="005B202C" w:rsidRDefault="008C460D">
      <w:pPr>
        <w:spacing w:after="0" w:line="259" w:lineRule="auto"/>
        <w:ind w:left="0" w:firstLine="0"/>
      </w:pPr>
      <w:r>
        <w:t xml:space="preserve"> </w:t>
      </w:r>
    </w:p>
    <w:p w14:paraId="7D860A35" w14:textId="77777777" w:rsidR="00F241A4" w:rsidRDefault="008C460D">
      <w:pPr>
        <w:ind w:left="53"/>
      </w:pPr>
      <w:r>
        <w:t xml:space="preserve">Members should not communicate any potentially confidential information that they learn </w:t>
      </w:r>
      <w:proofErr w:type="gramStart"/>
      <w:r>
        <w:t>as a result of</w:t>
      </w:r>
      <w:proofErr w:type="gramEnd"/>
      <w:r>
        <w:t xml:space="preserve"> being a member of the group.</w:t>
      </w:r>
    </w:p>
    <w:p w14:paraId="1A4287B2" w14:textId="77777777" w:rsidR="005B202C" w:rsidRDefault="005B202C">
      <w:pPr>
        <w:spacing w:after="0" w:line="259" w:lineRule="auto"/>
        <w:ind w:left="0" w:firstLine="0"/>
      </w:pPr>
    </w:p>
    <w:p w14:paraId="055C75A2" w14:textId="77777777" w:rsidR="005B202C" w:rsidRDefault="008C460D">
      <w:pPr>
        <w:spacing w:after="218" w:line="259" w:lineRule="auto"/>
        <w:ind w:left="0" w:firstLine="0"/>
      </w:pPr>
      <w:r>
        <w:rPr>
          <w:color w:val="996600"/>
        </w:rPr>
        <w:t xml:space="preserve">Mentoring </w:t>
      </w:r>
    </w:p>
    <w:p w14:paraId="471983A5" w14:textId="77777777" w:rsidR="005B202C" w:rsidRDefault="008C460D">
      <w:pPr>
        <w:spacing w:after="50"/>
        <w:ind w:left="53"/>
      </w:pPr>
      <w:r>
        <w:t xml:space="preserve">The formal responsibility for arranging a person to offer support lies with the </w:t>
      </w:r>
      <w:r w:rsidR="00AD7994">
        <w:t>Patient Advisory Group Lead</w:t>
      </w:r>
      <w:r>
        <w:t xml:space="preserve">, in agreement with </w:t>
      </w:r>
      <w:r w:rsidR="00AD7994">
        <w:t xml:space="preserve">the relevant parties.  The Patient Advisory Group Lead </w:t>
      </w:r>
      <w:r>
        <w:t xml:space="preserve">can support the group members identifying training needs, providing relevant information, assisting to resolve outstanding issues, ensuring that there are opportunities to link with other </w:t>
      </w:r>
      <w:r w:rsidR="00AD7994">
        <w:t xml:space="preserve">patient/carer or Health Care </w:t>
      </w:r>
      <w:r>
        <w:t xml:space="preserve">members. </w:t>
      </w:r>
    </w:p>
    <w:p w14:paraId="38DC28D5" w14:textId="77777777" w:rsidR="005B202C" w:rsidRDefault="008C460D">
      <w:pPr>
        <w:spacing w:after="0" w:line="259" w:lineRule="auto"/>
        <w:ind w:left="0" w:firstLine="0"/>
      </w:pPr>
      <w:r>
        <w:t xml:space="preserve"> </w:t>
      </w:r>
    </w:p>
    <w:sectPr w:rsidR="005B202C" w:rsidSect="009018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360" w:footer="71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7CA1B" w14:textId="77777777" w:rsidR="00525768" w:rsidRDefault="00525768">
      <w:pPr>
        <w:spacing w:after="0" w:line="240" w:lineRule="auto"/>
      </w:pPr>
      <w:r>
        <w:separator/>
      </w:r>
    </w:p>
  </w:endnote>
  <w:endnote w:type="continuationSeparator" w:id="0">
    <w:p w14:paraId="65F63AD6" w14:textId="77777777" w:rsidR="00525768" w:rsidRDefault="0052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6B30A" w14:textId="77777777" w:rsidR="005B202C" w:rsidRDefault="008C460D">
    <w:pPr>
      <w:spacing w:after="0" w:line="263" w:lineRule="auto"/>
      <w:ind w:left="0" w:right="-10" w:firstLine="1174"/>
      <w:jc w:val="both"/>
    </w:pPr>
    <w:r>
      <w:rPr>
        <w:sz w:val="20"/>
      </w:rPr>
      <w:t xml:space="preserve">Confidentiality and Disclosure Agreement for SMND RAG version 1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73720" w14:textId="77777777" w:rsidR="005B202C" w:rsidRDefault="008C460D">
    <w:pPr>
      <w:spacing w:after="0" w:line="263" w:lineRule="auto"/>
      <w:ind w:left="0" w:right="-10" w:firstLine="1174"/>
      <w:jc w:val="both"/>
    </w:pPr>
    <w:r>
      <w:rPr>
        <w:sz w:val="20"/>
      </w:rPr>
      <w:t xml:space="preserve">Confidentiality and Disclosure Agreement for </w:t>
    </w:r>
    <w:r w:rsidR="00CD1954">
      <w:rPr>
        <w:sz w:val="20"/>
      </w:rPr>
      <w:t xml:space="preserve">SUSHC </w:t>
    </w:r>
    <w:r>
      <w:rPr>
        <w:sz w:val="20"/>
      </w:rPr>
      <w:t xml:space="preserve">version 1 </w:t>
    </w:r>
    <w:r>
      <w:fldChar w:fldCharType="begin"/>
    </w:r>
    <w:r>
      <w:instrText xml:space="preserve"> PAGE   \* MERGEFORMAT </w:instrText>
    </w:r>
    <w:r>
      <w:fldChar w:fldCharType="separate"/>
    </w:r>
    <w:r w:rsidR="00CD1954">
      <w:rPr>
        <w:noProof/>
      </w:rPr>
      <w:t>2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39E95" w14:textId="77777777" w:rsidR="005B202C" w:rsidRDefault="008C460D">
    <w:pPr>
      <w:spacing w:after="0" w:line="263" w:lineRule="auto"/>
      <w:ind w:left="0" w:right="-10" w:firstLine="1174"/>
      <w:jc w:val="both"/>
    </w:pPr>
    <w:r>
      <w:rPr>
        <w:sz w:val="20"/>
      </w:rPr>
      <w:t xml:space="preserve">Confidentiality and Disclosure Agreement for SMND RAG version 1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02BE1" w14:textId="77777777" w:rsidR="00525768" w:rsidRDefault="00525768">
      <w:pPr>
        <w:spacing w:after="0" w:line="240" w:lineRule="auto"/>
      </w:pPr>
      <w:r>
        <w:separator/>
      </w:r>
    </w:p>
  </w:footnote>
  <w:footnote w:type="continuationSeparator" w:id="0">
    <w:p w14:paraId="02574329" w14:textId="77777777" w:rsidR="00525768" w:rsidRDefault="00525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5DFD6" w14:textId="1BD96EAB" w:rsidR="005B202C" w:rsidRDefault="00972E6A">
    <w:pPr>
      <w:spacing w:after="0" w:line="259" w:lineRule="auto"/>
      <w:ind w:left="0" w:firstLine="0"/>
    </w:pPr>
    <w:r>
      <w:rPr>
        <w:noProof/>
      </w:rPr>
      <w:pict w14:anchorId="355BBF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88.85pt;height:98.1pt;rotation:315;z-index:-251652096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&quot;;font-size:1pt" string="KPIN Example"/>
        </v:shape>
      </w:pict>
    </w:r>
    <w:r w:rsidR="008C460D"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B200DD8" wp14:editId="57BFDD00">
              <wp:simplePos x="0" y="0"/>
              <wp:positionH relativeFrom="page">
                <wp:posOffset>685800</wp:posOffset>
              </wp:positionH>
              <wp:positionV relativeFrom="page">
                <wp:posOffset>228600</wp:posOffset>
              </wp:positionV>
              <wp:extent cx="6172200" cy="923925"/>
              <wp:effectExtent l="0" t="0" r="0" b="0"/>
              <wp:wrapSquare wrapText="bothSides"/>
              <wp:docPr id="3805" name="Group 38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923925"/>
                        <a:chOff x="0" y="0"/>
                        <a:chExt cx="6172200" cy="923925"/>
                      </a:xfrm>
                    </wpg:grpSpPr>
                    <pic:pic xmlns:pic="http://schemas.openxmlformats.org/drawingml/2006/picture">
                      <pic:nvPicPr>
                        <pic:cNvPr id="3808" name="Picture 38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14500" y="228600"/>
                          <a:ext cx="2743200" cy="336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7" name="Picture 38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572000" y="114300"/>
                          <a:ext cx="1600200" cy="555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06" name="Picture 380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923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05" style="width:486pt;height:72.75pt;position:absolute;mso-position-horizontal-relative:page;mso-position-horizontal:absolute;margin-left:54pt;mso-position-vertical-relative:page;margin-top:18pt;" coordsize="61722,9239">
              <v:shape id="Picture 3808" style="position:absolute;width:27432;height:3365;left:17145;top:2286;" filled="f">
                <v:imagedata r:id="rId7"/>
              </v:shape>
              <v:shape id="Picture 3807" style="position:absolute;width:16002;height:5556;left:45720;top:1143;" filled="f">
                <v:imagedata r:id="rId8"/>
              </v:shape>
              <v:shape id="Picture 3806" style="position:absolute;width:14478;height:9239;left:0;top:0;" filled="f">
                <v:imagedata r:id="rId9"/>
              </v:shape>
              <w10:wrap type="square"/>
            </v:group>
          </w:pict>
        </mc:Fallback>
      </mc:AlternateContent>
    </w:r>
    <w:r w:rsidR="008C460D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D7CF8" w14:textId="54691971" w:rsidR="005B202C" w:rsidRDefault="00972E6A">
    <w:pPr>
      <w:spacing w:after="0" w:line="259" w:lineRule="auto"/>
      <w:ind w:left="0" w:firstLine="0"/>
    </w:pPr>
    <w:r>
      <w:rPr>
        <w:noProof/>
      </w:rPr>
      <w:pict w14:anchorId="5508F9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88.85pt;height:98.1pt;rotation:315;z-index:-251650048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&quot;;font-size:1pt" string="KPIN Example"/>
        </v:shape>
      </w:pict>
    </w:r>
    <w:r w:rsidR="008C460D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7307D" w14:textId="0D946942" w:rsidR="005B202C" w:rsidRDefault="00972E6A">
    <w:pPr>
      <w:spacing w:after="0" w:line="259" w:lineRule="auto"/>
      <w:ind w:left="0" w:firstLine="0"/>
    </w:pPr>
    <w:r>
      <w:rPr>
        <w:noProof/>
      </w:rPr>
      <w:pict w14:anchorId="4E9A39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88.85pt;height:98.1pt;rotation:315;z-index:-251654144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&quot;;font-size:1pt" string="KPIN Example"/>
        </v:shape>
      </w:pict>
    </w:r>
    <w:r w:rsidR="008C460D"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68E386A" wp14:editId="49173E88">
              <wp:simplePos x="0" y="0"/>
              <wp:positionH relativeFrom="page">
                <wp:posOffset>685800</wp:posOffset>
              </wp:positionH>
              <wp:positionV relativeFrom="page">
                <wp:posOffset>228600</wp:posOffset>
              </wp:positionV>
              <wp:extent cx="6172200" cy="923925"/>
              <wp:effectExtent l="0" t="0" r="0" b="0"/>
              <wp:wrapSquare wrapText="bothSides"/>
              <wp:docPr id="3761" name="Group 37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923925"/>
                        <a:chOff x="0" y="0"/>
                        <a:chExt cx="6172200" cy="923925"/>
                      </a:xfrm>
                    </wpg:grpSpPr>
                    <pic:pic xmlns:pic="http://schemas.openxmlformats.org/drawingml/2006/picture">
                      <pic:nvPicPr>
                        <pic:cNvPr id="3764" name="Picture 37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14500" y="228600"/>
                          <a:ext cx="2743200" cy="336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63" name="Picture 376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572000" y="114300"/>
                          <a:ext cx="1600200" cy="555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62" name="Picture 376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923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61" style="width:486pt;height:72.75pt;position:absolute;mso-position-horizontal-relative:page;mso-position-horizontal:absolute;margin-left:54pt;mso-position-vertical-relative:page;margin-top:18pt;" coordsize="61722,9239">
              <v:shape id="Picture 3764" style="position:absolute;width:27432;height:3365;left:17145;top:2286;" filled="f">
                <v:imagedata r:id="rId7"/>
              </v:shape>
              <v:shape id="Picture 3763" style="position:absolute;width:16002;height:5556;left:45720;top:1143;" filled="f">
                <v:imagedata r:id="rId8"/>
              </v:shape>
              <v:shape id="Picture 3762" style="position:absolute;width:14478;height:9239;left:0;top:0;" filled="f">
                <v:imagedata r:id="rId9"/>
              </v:shape>
              <w10:wrap type="square"/>
            </v:group>
          </w:pict>
        </mc:Fallback>
      </mc:AlternateContent>
    </w:r>
    <w:r w:rsidR="008C460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76737"/>
    <w:multiLevelType w:val="hybridMultilevel"/>
    <w:tmpl w:val="F3B29004"/>
    <w:lvl w:ilvl="0" w:tplc="948E90A2">
      <w:start w:val="1"/>
      <w:numFmt w:val="bullet"/>
      <w:lvlText w:val=""/>
      <w:lvlJc w:val="left"/>
      <w:pPr>
        <w:ind w:left="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105D12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0CC568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165EBC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065B6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BC4D3A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D278DC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102C4A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2094D6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8407C0"/>
    <w:multiLevelType w:val="hybridMultilevel"/>
    <w:tmpl w:val="E29E82CC"/>
    <w:lvl w:ilvl="0" w:tplc="72468024">
      <w:start w:val="1"/>
      <w:numFmt w:val="bullet"/>
      <w:lvlText w:val=""/>
      <w:lvlJc w:val="left"/>
      <w:pPr>
        <w:ind w:left="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3E6FEE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EC1016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DA64C2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F4E224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F6F36E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16062E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1ABB08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1AB926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744513"/>
    <w:multiLevelType w:val="hybridMultilevel"/>
    <w:tmpl w:val="51628F60"/>
    <w:lvl w:ilvl="0" w:tplc="E1A631D6">
      <w:start w:val="1"/>
      <w:numFmt w:val="bullet"/>
      <w:lvlText w:val=""/>
      <w:lvlJc w:val="left"/>
      <w:pPr>
        <w:ind w:left="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8E5CE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B8EE62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649C38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A0EB78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B66DCE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16748E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A45D80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52149C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C80D86"/>
    <w:multiLevelType w:val="hybridMultilevel"/>
    <w:tmpl w:val="DBB2F334"/>
    <w:lvl w:ilvl="0" w:tplc="9FFE7A04">
      <w:start w:val="1"/>
      <w:numFmt w:val="bullet"/>
      <w:lvlText w:val=""/>
      <w:lvlJc w:val="left"/>
      <w:pPr>
        <w:ind w:left="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2AE5D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38CA08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08611E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AEAC04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026734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5491A2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688C1A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BAD88C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02C"/>
    <w:rsid w:val="00525768"/>
    <w:rsid w:val="005A5BA9"/>
    <w:rsid w:val="005B202C"/>
    <w:rsid w:val="00637674"/>
    <w:rsid w:val="008C460D"/>
    <w:rsid w:val="0090185F"/>
    <w:rsid w:val="00972E6A"/>
    <w:rsid w:val="00AD7994"/>
    <w:rsid w:val="00CD1954"/>
    <w:rsid w:val="00E258BF"/>
    <w:rsid w:val="00F2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340DBF0"/>
  <w15:docId w15:val="{93A0E66F-86A1-47F7-9E18-4E9738CF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0" w:lineRule="auto"/>
      <w:ind w:left="68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7" w:hanging="10"/>
      <w:jc w:val="center"/>
      <w:outlineLvl w:val="0"/>
    </w:pPr>
    <w:rPr>
      <w:rFonts w:ascii="Arial" w:eastAsia="Arial" w:hAnsi="Arial" w:cs="Arial"/>
      <w:b/>
      <w:color w:val="FF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50" w:lineRule="auto"/>
      <w:ind w:left="10" w:hanging="10"/>
      <w:outlineLvl w:val="1"/>
    </w:pPr>
    <w:rPr>
      <w:rFonts w:ascii="Arial" w:eastAsia="Arial" w:hAnsi="Arial" w:cs="Arial"/>
      <w:b/>
      <w:color w:val="9966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9966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FF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image" Target="media/image3.jpg"/><Relationship Id="rId7" Type="http://schemas.openxmlformats.org/officeDocument/2006/relationships/image" Target="media/image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9" Type="http://schemas.openxmlformats.org/officeDocument/2006/relationships/image" Target="media/image20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image" Target="media/image3.jpg"/><Relationship Id="rId7" Type="http://schemas.openxmlformats.org/officeDocument/2006/relationships/image" Target="media/image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UOS</dc:creator>
  <cp:keywords/>
  <cp:lastModifiedBy>Andy Henwood</cp:lastModifiedBy>
  <cp:revision>3</cp:revision>
  <dcterms:created xsi:type="dcterms:W3CDTF">2018-11-15T23:15:00Z</dcterms:created>
  <dcterms:modified xsi:type="dcterms:W3CDTF">2018-11-15T23:17:00Z</dcterms:modified>
</cp:coreProperties>
</file>